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DC38256">
      <w:p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266055" cy="3506470"/>
            <wp:effectExtent l="0" t="0" r="0" b="0"/>
            <wp:docPr id="2" name="Picture 2" descr="_- visual selection (1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_- visual selection (11)"/>
                    <pic:cNvPicPr>
                      <a:picLocks noChangeAspect="1"/>
                    </pic:cNvPicPr>
                  </pic:nvPicPr>
                  <pic:blipFill>
                    <a:blip r:embed="rId4"/>
                    <a:srcRect b="567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85852">
      <w:pPr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Figure 1. Variable Coding Flowchart) Data Preparation and Variable Coding Flowchart)</w:t>
      </w:r>
    </w:p>
    <w:p w14:paraId="6C234970"/>
    <w:p w14:paraId="3459FCB3">
      <w:pPr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66690" cy="3511550"/>
            <wp:effectExtent l="0" t="0" r="10160" b="1270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9DB35">
      <w:pPr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Figure 2. Behavioral and Clinical Variables) Correlation Matrix of Behavioral and Clinical Variables</w:t>
      </w:r>
    </w:p>
    <w:p w14:paraId="33A91745"/>
    <w:p w14:paraId="53FACF95">
      <w:pPr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66690" cy="4225925"/>
            <wp:effectExtent l="0" t="0" r="10160" b="3175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rcRect b="197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2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8107C">
      <w:pPr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Figure 3 depicts the relationship between the quality of sleep and the time spent on the screen.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66690" cy="4403725"/>
            <wp:effectExtent l="0" t="0" r="10160" b="15875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rcRect b="1638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40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6CE6A">
      <w:pPr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Figure 4. Sleep-Quality Groups Distribution.</w:t>
      </w:r>
    </w:p>
    <w:p w14:paraId="38387E73">
      <w:pPr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66690" cy="3511550"/>
            <wp:effectExtent l="0" t="0" r="10160" b="1270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85232">
      <w:pPr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Figure 5. Weekly Distribution of Sleep Quality Screen-Time.</w:t>
      </w:r>
    </w:p>
    <w:p w14:paraId="30C26555">
      <w:pPr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66690" cy="4116070"/>
            <wp:effectExtent l="0" t="0" r="10160" b="1778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rcRect t="27415" b="204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1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7EAA5">
      <w:pPr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Figure 6. Boxplot of SLEEP-Quality GROUP of IAT Scores.</w:t>
      </w:r>
    </w:p>
    <w:p w14:paraId="2FFEDA51">
      <w:pPr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66690" cy="6162675"/>
            <wp:effectExtent l="0" t="0" r="10160" b="9525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rcRect l="1085" t="8680" r="-1085" b="133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16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69382">
      <w:pPr>
        <w:rPr>
          <w:rFonts w:hint="default"/>
          <w:b/>
          <w:bCs/>
          <w:lang w:val="en-US"/>
        </w:rPr>
      </w:pPr>
      <w:r>
        <w:rPr>
          <w:rFonts w:hint="default" w:ascii="Times New Roman" w:hAnsi="Times New Roman" w:cs="Times New Roman"/>
          <w:sz w:val="24"/>
          <w:szCs w:val="24"/>
        </w:rPr>
        <w:t>Figure 8. Screen Time Sleep Quality x Sleep Quality x Gingival Inflammation.</w:t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7E10902"/>
    <w:rsid w:val="27E109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Office_12.2.0.23149_F1E327BC-269C-435d-A152-05C5408002CA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2025-11-27T04:09:00Z</dcterms:created>
  <dc:creator>USER</dc:creator>
  <cp:lastModifiedBy>USER</cp:lastModifiedBy>
  <dcterms:modified xsi:type="dcterms:W3CDTF">2025-11-27T04:22:51Z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2057-12.2.0.23149</vt:lpwstr>
  </property>
  <property fmtid="{D5CDD505-2E9C-101B-9397-08002B2CF9AE}" pid="3" name="ICV">
    <vt:lpwstr>4C57D52E837F40FB9415B30F88A88D48_11</vt:lpwstr>
  </property>
</Properties>
</file>